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Cs w:val="false"/>
          <w:sz w:val="22"/>
        </w:rPr>
      </w:pPr>
      <w:r>
        <w:drawing>
          <wp:anchor behindDoc="1" distT="0" distB="0" distL="133985" distR="120650" simplePos="0" locked="0" layoutInCell="1" allowOverlap="1" relativeHeight="2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sz w:val="22"/>
        </w:rPr>
        <w:t>Č</w:t>
      </w:r>
      <w:r>
        <w:rPr>
          <w:bCs w:val="false"/>
          <w:sz w:val="22"/>
        </w:rPr>
        <w:t>eský červený kříž – Oblastní spolek Zlín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Potoky 3314, Zlín 760 01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Tel.: 577 430 011</w:t>
      </w:r>
    </w:p>
    <w:p>
      <w:pPr>
        <w:pStyle w:val="Normal"/>
        <w:jc w:val="center"/>
        <w:rPr/>
      </w:pPr>
      <w:r>
        <w:rPr>
          <w:sz w:val="20"/>
        </w:rPr>
        <w:t xml:space="preserve">e-mail: </w:t>
      </w:r>
      <w:hyperlink r:id="rId3">
        <w:r>
          <w:rPr>
            <w:rStyle w:val="Internetovodkaz"/>
            <w:sz w:val="20"/>
          </w:rPr>
          <w:t>projekty.cckzlin@volny.cz</w:t>
        </w:r>
      </w:hyperlink>
    </w:p>
    <w:p>
      <w:pPr>
        <w:pStyle w:val="Normal"/>
        <w:pBdr>
          <w:bottom w:val="single" w:sz="2" w:space="2" w:color="000001"/>
        </w:pBdr>
        <w:jc w:val="center"/>
        <w:rPr/>
      </w:pPr>
      <w:hyperlink r:id="rId4">
        <w:r>
          <w:rPr>
            <w:rStyle w:val="Internetovodkaz"/>
            <w:sz w:val="20"/>
          </w:rPr>
          <w:t>www.cervenykriz.zlin.cz</w:t>
        </w:r>
      </w:hyperlink>
    </w:p>
    <w:p>
      <w:pPr>
        <w:pStyle w:val="Normal"/>
        <w:tabs>
          <w:tab w:val="left" w:pos="0" w:leader="none"/>
        </w:tabs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>
      <w:pPr>
        <w:pStyle w:val="Normal"/>
        <w:tabs>
          <w:tab w:val="left" w:pos="0" w:leader="none"/>
        </w:tabs>
        <w:rPr>
          <w:b/>
          <w:b/>
          <w:bCs/>
          <w:i/>
          <w:i/>
          <w:iCs/>
          <w:sz w:val="18"/>
          <w:szCs w:val="32"/>
        </w:rPr>
      </w:pPr>
      <w:r>
        <w:rPr>
          <w:b/>
          <w:bCs/>
          <w:i/>
          <w:iCs/>
          <w:sz w:val="18"/>
          <w:szCs w:val="32"/>
        </w:rPr>
      </w:r>
    </w:p>
    <w:p>
      <w:pPr>
        <w:pStyle w:val="Normal"/>
        <w:spacing w:lineRule="auto" w:line="360"/>
        <w:jc w:val="center"/>
        <w:rPr>
          <w:b/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Informace o doškolovacím kurzu Zdravotníka zotavovacích akcí 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iCs/>
          <w:sz w:val="32"/>
          <w:szCs w:val="32"/>
          <w:u w:val="single"/>
        </w:rPr>
        <w:t>12. 6. 2021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30"/>
          <w:u w:val="single"/>
        </w:rPr>
      </w:pPr>
      <w:r>
        <w:rPr>
          <w:b/>
          <w:bCs/>
          <w:sz w:val="28"/>
          <w:szCs w:val="30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Termín</w:t>
      </w:r>
      <w:r>
        <w:rPr/>
        <w:t xml:space="preserve">: </w:t>
      </w:r>
      <w:r>
        <w:rPr>
          <w:b/>
        </w:rPr>
        <w:t xml:space="preserve">sobota 12.6.2021 </w:t>
      </w:r>
      <w:r>
        <w:rPr>
          <w:b/>
        </w:rPr>
        <w:t>čas bude upřesněn (8 hodin)</w:t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Místo školení</w:t>
      </w:r>
      <w:r>
        <w:rPr/>
        <w:t xml:space="preserve">: </w:t>
      </w:r>
      <w:r>
        <w:rPr>
          <w:b/>
          <w:bCs/>
        </w:rPr>
        <w:t>online výuka nebo Zlínský Klub 204</w:t>
      </w:r>
      <w:r>
        <w:rPr/>
        <w:t xml:space="preserve"> – Tř. T. Bati 204, Zlín (budova bývalé knihovny Františka Bartoše, přízemí)</w:t>
      </w:r>
    </w:p>
    <w:p>
      <w:pPr>
        <w:pStyle w:val="Normal"/>
        <w:spacing w:lineRule="auto" w:line="360"/>
        <w:jc w:val="both"/>
        <w:rPr/>
      </w:pPr>
      <w:r>
        <w:rPr>
          <w:u w:val="single"/>
        </w:rPr>
        <w:t>Cena:</w:t>
      </w:r>
      <w:r>
        <w:rPr/>
        <w:t xml:space="preserve">  </w:t>
      </w:r>
      <w:r>
        <w:rPr>
          <w:b/>
          <w:bCs/>
        </w:rPr>
        <w:t xml:space="preserve">600,- </w:t>
      </w:r>
    </w:p>
    <w:p>
      <w:pPr>
        <w:pStyle w:val="Normal"/>
        <w:spacing w:lineRule="auto" w:line="36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 w:before="0" w:after="120"/>
        <w:jc w:val="both"/>
        <w:rPr/>
      </w:pPr>
      <w:r>
        <w:rPr>
          <w:u w:val="single"/>
        </w:rPr>
        <w:t>Platba je možná:</w:t>
      </w:r>
      <w:r>
        <w:rPr/>
        <w:t xml:space="preserve"> 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v hotovosti na adrese OS ČČK Zlín: Potoky 3314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 xml:space="preserve">převodem na bankovní účet číslo: </w:t>
      </w:r>
      <w:r>
        <w:rPr>
          <w:b/>
        </w:rPr>
        <w:t>44602724/0600</w:t>
      </w:r>
      <w:r>
        <w:rPr/>
        <w:t xml:space="preserve"> (GE Money Bank) – jako variabilní symbol uveďte své datum narození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 xml:space="preserve">pro </w:t>
      </w:r>
      <w:r>
        <w:rPr>
          <w:b/>
        </w:rPr>
        <w:t>vystavení faktury</w:t>
      </w:r>
      <w:r>
        <w:rPr/>
        <w:t xml:space="preserve"> se, prosím, informujte na níže uvedených kontaktech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b/>
        </w:rPr>
        <w:t xml:space="preserve">termín pro zaplacení kurzu je nejpozději do </w:t>
      </w:r>
      <w:r>
        <w:rPr>
          <w:b/>
          <w:color w:val="FF0000"/>
          <w:sz w:val="28"/>
          <w:u w:val="single"/>
        </w:rPr>
        <w:t>5.6.2021</w:t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</w:rPr>
        <w:t xml:space="preserve">Doškolovací kurz je určen pro ty, co absolvovali základní kurz Zdravotník zotavovacích akcí ! </w:t>
      </w:r>
      <w:r>
        <w:rPr>
          <w:b/>
        </w:rPr>
        <w:t>Výuka bude probíhat dle aktuálních opatření buď formou online výuky nebo  prezenčně. Bude předem upřesněno.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/>
        <w:t xml:space="preserve">V případě jakýkoliv dotazů nás neváhejte kontaktovat na telefonním čísle </w:t>
      </w:r>
      <w:r>
        <w:rPr>
          <w:b/>
        </w:rPr>
        <w:t>577 430 011</w:t>
      </w:r>
      <w:r>
        <w:rPr/>
        <w:t xml:space="preserve"> nebo na e-mailu </w:t>
      </w:r>
      <w:r>
        <w:rPr>
          <w:b/>
        </w:rPr>
        <w:t>projekty.cckzlin@volny.cz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360"/>
        <w:ind w:left="0"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539" w:footer="0" w:bottom="77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751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ar-SA" w:bidi="ar-SA"/>
    </w:rPr>
  </w:style>
  <w:style w:type="paragraph" w:styleId="Nadpis1">
    <w:name w:val="Heading 1"/>
    <w:basedOn w:val="Normal"/>
    <w:qFormat/>
    <w:rsid w:val="00c5751c"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al"/>
    <w:qFormat/>
    <w:rsid w:val="00c5751c"/>
    <w:pPr>
      <w:keepNext/>
      <w:numPr>
        <w:ilvl w:val="1"/>
        <w:numId w:val="1"/>
      </w:numPr>
      <w:outlineLvl w:val="1"/>
      <w:outlineLvl w:val="1"/>
    </w:pPr>
    <w:rPr>
      <w:b/>
      <w:bCs/>
      <w:sz w:val="28"/>
    </w:rPr>
  </w:style>
  <w:style w:type="paragraph" w:styleId="Nadpis3">
    <w:name w:val="Heading 3"/>
    <w:basedOn w:val="Normal"/>
    <w:qFormat/>
    <w:rsid w:val="00c5751c"/>
    <w:pPr>
      <w:keepNext/>
      <w:numPr>
        <w:ilvl w:val="2"/>
        <w:numId w:val="1"/>
      </w:numPr>
      <w:jc w:val="center"/>
      <w:outlineLvl w:val="2"/>
      <w:outlineLvl w:val="2"/>
    </w:pPr>
    <w:rPr>
      <w:sz w:val="28"/>
    </w:rPr>
  </w:style>
  <w:style w:type="paragraph" w:styleId="Nadpis9">
    <w:name w:val="Heading 9"/>
    <w:basedOn w:val="Normal"/>
    <w:qFormat/>
    <w:rsid w:val="00c5751c"/>
    <w:pPr>
      <w:keepNext/>
      <w:numPr>
        <w:ilvl w:val="8"/>
        <w:numId w:val="1"/>
      </w:numPr>
      <w:jc w:val="center"/>
      <w:outlineLvl w:val="8"/>
      <w:outlineLvl w:val="8"/>
    </w:pPr>
    <w:rPr>
      <w:rFonts w:ascii="Arial" w:hAnsi="Arial" w:cs="Arial"/>
      <w:b/>
      <w:bCs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5751c"/>
    <w:rPr/>
  </w:style>
  <w:style w:type="character" w:styleId="WWAbsatzStandardschriftart" w:customStyle="1">
    <w:name w:val="WW-Absatz-Standardschriftart"/>
    <w:qFormat/>
    <w:rsid w:val="00c5751c"/>
    <w:rPr/>
  </w:style>
  <w:style w:type="character" w:styleId="WWAbsatzStandardschriftart1" w:customStyle="1">
    <w:name w:val="WW-Absatz-Standardschriftart1"/>
    <w:qFormat/>
    <w:rsid w:val="00c5751c"/>
    <w:rPr/>
  </w:style>
  <w:style w:type="character" w:styleId="WWAbsatzStandardschriftart11" w:customStyle="1">
    <w:name w:val="WW-Absatz-Standardschriftart11"/>
    <w:qFormat/>
    <w:rsid w:val="00c5751c"/>
    <w:rPr/>
  </w:style>
  <w:style w:type="character" w:styleId="WWAbsatzStandardschriftart111" w:customStyle="1">
    <w:name w:val="WW-Absatz-Standardschriftart111"/>
    <w:qFormat/>
    <w:rsid w:val="00c5751c"/>
    <w:rPr/>
  </w:style>
  <w:style w:type="character" w:styleId="WWAbsatzStandardschriftart1111" w:customStyle="1">
    <w:name w:val="WW-Absatz-Standardschriftart1111"/>
    <w:qFormat/>
    <w:rsid w:val="00c5751c"/>
    <w:rPr/>
  </w:style>
  <w:style w:type="character" w:styleId="WWAbsatzStandardschriftart11111" w:customStyle="1">
    <w:name w:val="WW-Absatz-Standardschriftart11111"/>
    <w:qFormat/>
    <w:rsid w:val="00c5751c"/>
    <w:rPr/>
  </w:style>
  <w:style w:type="character" w:styleId="WWAbsatzStandardschriftart111111" w:customStyle="1">
    <w:name w:val="WW-Absatz-Standardschriftart111111"/>
    <w:qFormat/>
    <w:rsid w:val="00c5751c"/>
    <w:rPr/>
  </w:style>
  <w:style w:type="character" w:styleId="WWAbsatzStandardschriftart1111111" w:customStyle="1">
    <w:name w:val="WW-Absatz-Standardschriftart1111111"/>
    <w:qFormat/>
    <w:rsid w:val="00c5751c"/>
    <w:rPr/>
  </w:style>
  <w:style w:type="character" w:styleId="WWAbsatzStandardschriftart11111111" w:customStyle="1">
    <w:name w:val="WW-Absatz-Standardschriftart11111111"/>
    <w:qFormat/>
    <w:rsid w:val="00c5751c"/>
    <w:rPr/>
  </w:style>
  <w:style w:type="character" w:styleId="WWAbsatzStandardschriftart111111111" w:customStyle="1">
    <w:name w:val="WW-Absatz-Standardschriftart111111111"/>
    <w:qFormat/>
    <w:rsid w:val="00c5751c"/>
    <w:rPr/>
  </w:style>
  <w:style w:type="character" w:styleId="WWAbsatzStandardschriftart1111111111" w:customStyle="1">
    <w:name w:val="WW-Absatz-Standardschriftart1111111111"/>
    <w:qFormat/>
    <w:rsid w:val="00c5751c"/>
    <w:rPr/>
  </w:style>
  <w:style w:type="character" w:styleId="WWAbsatzStandardschriftart11111111111" w:customStyle="1">
    <w:name w:val="WW-Absatz-Standardschriftart11111111111"/>
    <w:qFormat/>
    <w:rsid w:val="00c5751c"/>
    <w:rPr/>
  </w:style>
  <w:style w:type="character" w:styleId="WWAbsatzStandardschriftart111111111111" w:customStyle="1">
    <w:name w:val="WW-Absatz-Standardschriftart111111111111"/>
    <w:qFormat/>
    <w:rsid w:val="00c5751c"/>
    <w:rPr/>
  </w:style>
  <w:style w:type="character" w:styleId="WWAbsatzStandardschriftart1111111111111" w:customStyle="1">
    <w:name w:val="WW-Absatz-Standardschriftart1111111111111"/>
    <w:qFormat/>
    <w:rsid w:val="00c5751c"/>
    <w:rPr/>
  </w:style>
  <w:style w:type="character" w:styleId="Standardnpsmoodstavce1" w:customStyle="1">
    <w:name w:val="Standardní písmo odstavce1"/>
    <w:qFormat/>
    <w:rsid w:val="00c5751c"/>
    <w:rPr/>
  </w:style>
  <w:style w:type="character" w:styleId="Internetovodkaz">
    <w:name w:val="Internetový odkaz"/>
    <w:basedOn w:val="Standardnpsmoodstavce1"/>
    <w:rsid w:val="00c5751c"/>
    <w:rPr>
      <w:color w:val="0000FF"/>
      <w:u w:val="single"/>
    </w:rPr>
  </w:style>
  <w:style w:type="character" w:styleId="FollowedHyperlink">
    <w:name w:val="FollowedHyperlink"/>
    <w:basedOn w:val="Standardnpsmoodstavce1"/>
    <w:qFormat/>
    <w:rsid w:val="00c5751c"/>
    <w:rPr>
      <w:color w:val="800080"/>
      <w:u w:val="single"/>
    </w:rPr>
  </w:style>
  <w:style w:type="character" w:styleId="Symbolyproslovn" w:customStyle="1">
    <w:name w:val="Symboly pro číslování"/>
    <w:qFormat/>
    <w:rsid w:val="00c5751c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01277"/>
    <w:rPr>
      <w:rFonts w:ascii="Tahoma" w:hAnsi="Tahoma" w:cs="Tahoma"/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  <w:b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Times New Roman"/>
      <w:b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paragraph" w:styleId="Nadpis" w:customStyle="1">
    <w:name w:val="Nadpis"/>
    <w:basedOn w:val="Normal"/>
    <w:next w:val="Tlotextu"/>
    <w:qFormat/>
    <w:rsid w:val="00c5751c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rsid w:val="00c5751c"/>
    <w:pPr>
      <w:spacing w:before="0" w:after="120"/>
    </w:pPr>
    <w:rPr/>
  </w:style>
  <w:style w:type="paragraph" w:styleId="Seznam">
    <w:name w:val="List"/>
    <w:basedOn w:val="Tlotextu"/>
    <w:rsid w:val="00c5751c"/>
    <w:pPr/>
    <w:rPr>
      <w:rFonts w:cs="Tahoma"/>
    </w:rPr>
  </w:style>
  <w:style w:type="paragraph" w:styleId="Popisek" w:customStyle="1">
    <w:name w:val="Caption"/>
    <w:basedOn w:val="Normal"/>
    <w:qFormat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ejstk" w:customStyle="1">
    <w:name w:val="Rejstřík"/>
    <w:basedOn w:val="Normal"/>
    <w:qFormat/>
    <w:rsid w:val="00c5751c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qFormat/>
    <w:rsid w:val="00c5751c"/>
    <w:pPr>
      <w:jc w:val="center"/>
    </w:pPr>
    <w:rPr>
      <w:i/>
      <w:i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0127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f6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jekty.cckzlin@volny.cz" TargetMode="External"/><Relationship Id="rId4" Type="http://schemas.openxmlformats.org/officeDocument/2006/relationships/hyperlink" Target="http://www.cervenykriz.zlin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LibreOffice/5.2.3.3$Windows_X86_64 LibreOffice_project/d54a8868f08a7b39642414cf2c8ef2f228f780cf</Application>
  <Pages>1</Pages>
  <Words>153</Words>
  <Characters>891</Characters>
  <CharactersWithSpaces>1073</CharactersWithSpaces>
  <Paragraphs>18</Paragraphs>
  <Company>Flash-I-Net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2018-03-06T11:31:00Z</dcterms:created>
  <dc:creator>PC</dc:creator>
  <dc:description/>
  <dc:language>cs-CZ</dc:language>
  <cp:lastModifiedBy/>
  <cp:lastPrinted>2016-02-29T11:34:00Z</cp:lastPrinted>
  <dcterms:modified xsi:type="dcterms:W3CDTF">2021-04-29T10:51:07Z</dcterms:modified>
  <cp:revision>6</cp:revision>
  <dc:subject/>
  <dc:title>Český červený kříž – oblastní spolek Zlín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Flash-I-Net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